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846"/>
        <w:gridCol w:w="8514"/>
      </w:tblGrid>
      <w:tr w:rsidR="00EA6AB8" w:rsidRPr="00852E84" w:rsidTr="00353029">
        <w:tc>
          <w:tcPr>
            <w:tcW w:w="9360" w:type="dxa"/>
            <w:gridSpan w:val="2"/>
            <w:tcBorders>
              <w:top w:val="double" w:sz="7" w:space="0" w:color="auto"/>
              <w:left w:val="double" w:sz="7" w:space="0" w:color="auto"/>
              <w:right w:val="double" w:sz="7" w:space="0" w:color="auto"/>
            </w:tcBorders>
          </w:tcPr>
          <w:p w:rsidR="00EA6AB8" w:rsidRPr="00852E84" w:rsidRDefault="00EA6AB8" w:rsidP="003B5841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  <w:p w:rsidR="00EA6AB8" w:rsidRPr="00852E84" w:rsidRDefault="00EA6AB8" w:rsidP="003B5841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lang w:eastAsia="en-US"/>
              </w:rPr>
            </w:pPr>
            <w:r w:rsidRPr="00852E84">
              <w:rPr>
                <w:rFonts w:ascii="Arial" w:hAnsi="Arial" w:cs="Times New Roman"/>
                <w:b/>
                <w:snapToGrid w:val="0"/>
                <w:lang w:eastAsia="en-US"/>
              </w:rPr>
              <w:t>LINE NUMBER LISTING</w:t>
            </w:r>
          </w:p>
          <w:p w:rsidR="00EA6AB8" w:rsidRPr="00852E84" w:rsidRDefault="00EA6AB8" w:rsidP="003B5841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  <w:p w:rsidR="00EA6AB8" w:rsidRPr="00852E84" w:rsidRDefault="00EA6AB8" w:rsidP="003B5841">
            <w:pPr>
              <w:widowControl w:val="0"/>
              <w:suppressAutoHyphens/>
              <w:ind w:left="-72" w:righ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The following line numbers are from the Recreation Fund Financial Statement.</w:t>
            </w:r>
          </w:p>
        </w:tc>
      </w:tr>
      <w:tr w:rsidR="00EA6AB8" w:rsidRPr="00852E84" w:rsidTr="00353029">
        <w:tc>
          <w:tcPr>
            <w:tcW w:w="846" w:type="dxa"/>
            <w:tcBorders>
              <w:top w:val="doub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120" w:after="120"/>
              <w:jc w:val="center"/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LINE #</w:t>
            </w:r>
          </w:p>
        </w:tc>
        <w:tc>
          <w:tcPr>
            <w:tcW w:w="8514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120" w:after="120"/>
              <w:jc w:val="center"/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DESCRIPTION</w:t>
            </w:r>
          </w:p>
        </w:tc>
      </w:tr>
      <w:tr w:rsidR="00EA6AB8" w:rsidRPr="00852E84" w:rsidTr="00353029">
        <w:tc>
          <w:tcPr>
            <w:tcW w:w="9360" w:type="dxa"/>
            <w:gridSpan w:val="2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240" w:after="120"/>
              <w:jc w:val="center"/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Cash Receipts</w:t>
            </w:r>
          </w:p>
        </w:tc>
      </w:tr>
      <w:tr w:rsidR="00EA6AB8" w:rsidRPr="00852E84" w:rsidTr="00353029">
        <w:tc>
          <w:tcPr>
            <w:tcW w:w="846" w:type="dxa"/>
            <w:tcBorders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</w:t>
            </w:r>
          </w:p>
        </w:tc>
        <w:tc>
          <w:tcPr>
            <w:tcW w:w="8514" w:type="dxa"/>
            <w:tcBorders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Resale Operation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3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Vending/Amusement Machine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5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Exchange/Ship’s Store Profits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6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Transfers From CNIC Central Fund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7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Transfers From Other Recreation Funds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8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Sports Program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9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Entertainment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10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Tours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11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Cruise Book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12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Recreation Program &amp; Activity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13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Interest Income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14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Loan Repayments From Individuals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15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 xml:space="preserve">Miscellaneous Income </w:t>
            </w:r>
            <w:r w:rsidRPr="00852E84">
              <w:rPr>
                <w:rFonts w:ascii="Arial" w:hAnsi="Arial" w:cs="Times New Roman"/>
                <w:i/>
                <w:snapToGrid w:val="0"/>
                <w:sz w:val="20"/>
                <w:lang w:eastAsia="en-US"/>
              </w:rPr>
              <w:t>(other income not listed)</w:t>
            </w: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 xml:space="preserve"> (attach addendum)</w:t>
            </w:r>
          </w:p>
        </w:tc>
      </w:tr>
      <w:tr w:rsidR="00EA6AB8" w:rsidRPr="00852E84" w:rsidTr="00353029">
        <w:tc>
          <w:tcPr>
            <w:tcW w:w="9360" w:type="dxa"/>
            <w:gridSpan w:val="2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240" w:after="120"/>
              <w:jc w:val="center"/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  <w:t>Cash Expenditures</w:t>
            </w:r>
          </w:p>
        </w:tc>
      </w:tr>
      <w:tr w:rsidR="00EA6AB8" w:rsidRPr="00852E84" w:rsidTr="00353029">
        <w:tc>
          <w:tcPr>
            <w:tcW w:w="846" w:type="dxa"/>
            <w:tcBorders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17</w:t>
            </w:r>
          </w:p>
        </w:tc>
        <w:tc>
          <w:tcPr>
            <w:tcW w:w="8514" w:type="dxa"/>
            <w:tcBorders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Resale Merchandise Purchased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18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Vending Machine Merchandise Purchased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20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Distributions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21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Entertainment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22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Sports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23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Electronics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24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Tours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25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Cruise Book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26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Minor Property/Supplies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27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Fixed Asset Property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28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Vehicle Procurement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29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Salaries &amp; Wages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30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Maintenance/Repair Expense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31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Loans Disbursed To Individuals</w:t>
            </w:r>
          </w:p>
        </w:tc>
      </w:tr>
      <w:tr w:rsidR="00EA6AB8" w:rsidRPr="00852E84" w:rsidTr="00353029">
        <w:tc>
          <w:tcPr>
            <w:tcW w:w="84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tabs>
                <w:tab w:val="decimal" w:pos="378"/>
              </w:tabs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>32</w:t>
            </w:r>
          </w:p>
        </w:tc>
        <w:tc>
          <w:tcPr>
            <w:tcW w:w="8514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EA6AB8" w:rsidRPr="00852E84" w:rsidRDefault="00EA6AB8" w:rsidP="003B5841">
            <w:pPr>
              <w:widowControl w:val="0"/>
              <w:suppressAutoHyphens/>
              <w:spacing w:before="40" w:after="2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 xml:space="preserve">Miscellaneous Expense </w:t>
            </w:r>
            <w:r w:rsidRPr="00852E84">
              <w:rPr>
                <w:rFonts w:ascii="Arial" w:hAnsi="Arial" w:cs="Times New Roman"/>
                <w:i/>
                <w:snapToGrid w:val="0"/>
                <w:sz w:val="20"/>
                <w:lang w:eastAsia="en-US"/>
              </w:rPr>
              <w:t>(other expenses not listed)</w:t>
            </w:r>
            <w:r w:rsidRPr="00852E84">
              <w:rPr>
                <w:rFonts w:ascii="Arial" w:hAnsi="Arial" w:cs="Times New Roman"/>
                <w:snapToGrid w:val="0"/>
                <w:sz w:val="20"/>
                <w:lang w:eastAsia="en-US"/>
              </w:rPr>
              <w:t xml:space="preserve"> (attach addendum)</w:t>
            </w:r>
          </w:p>
        </w:tc>
      </w:tr>
    </w:tbl>
    <w:p w:rsidR="005C69A8" w:rsidRDefault="005C69A8" w:rsidP="0006189A">
      <w:pPr>
        <w:rPr>
          <w:rStyle w:val="ASIDEBAR"/>
          <w:rFonts w:asciiTheme="minorHAnsi" w:hAnsiTheme="minorHAnsi" w:cs="Courier New"/>
          <w:b w:val="0"/>
          <w:sz w:val="28"/>
          <w:szCs w:val="28"/>
        </w:rPr>
      </w:pPr>
      <w:bookmarkStart w:id="0" w:name="_GoBack"/>
      <w:bookmarkEnd w:id="0"/>
    </w:p>
    <w:sectPr w:rsidR="005C69A8" w:rsidSect="0006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B3" w:rsidRDefault="00B433B3" w:rsidP="005D05D8">
      <w:r>
        <w:separator/>
      </w:r>
    </w:p>
  </w:endnote>
  <w:endnote w:type="continuationSeparator" w:id="0">
    <w:p w:rsidR="00B433B3" w:rsidRDefault="00B433B3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B3" w:rsidRDefault="00B433B3" w:rsidP="005D05D8">
      <w:r>
        <w:separator/>
      </w:r>
    </w:p>
  </w:footnote>
  <w:footnote w:type="continuationSeparator" w:id="0">
    <w:p w:rsidR="00B433B3" w:rsidRDefault="00B433B3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43"/>
  </w:num>
  <w:num w:numId="5">
    <w:abstractNumId w:val="14"/>
  </w:num>
  <w:num w:numId="6">
    <w:abstractNumId w:val="19"/>
  </w:num>
  <w:num w:numId="7">
    <w:abstractNumId w:val="1"/>
  </w:num>
  <w:num w:numId="8">
    <w:abstractNumId w:val="30"/>
  </w:num>
  <w:num w:numId="9">
    <w:abstractNumId w:val="40"/>
  </w:num>
  <w:num w:numId="10">
    <w:abstractNumId w:val="22"/>
  </w:num>
  <w:num w:numId="11">
    <w:abstractNumId w:val="18"/>
  </w:num>
  <w:num w:numId="12">
    <w:abstractNumId w:val="37"/>
  </w:num>
  <w:num w:numId="13">
    <w:abstractNumId w:val="11"/>
  </w:num>
  <w:num w:numId="14">
    <w:abstractNumId w:val="13"/>
  </w:num>
  <w:num w:numId="15">
    <w:abstractNumId w:val="35"/>
  </w:num>
  <w:num w:numId="16">
    <w:abstractNumId w:val="16"/>
  </w:num>
  <w:num w:numId="17">
    <w:abstractNumId w:val="34"/>
  </w:num>
  <w:num w:numId="18">
    <w:abstractNumId w:val="33"/>
  </w:num>
  <w:num w:numId="19">
    <w:abstractNumId w:val="7"/>
  </w:num>
  <w:num w:numId="20">
    <w:abstractNumId w:val="38"/>
  </w:num>
  <w:num w:numId="21">
    <w:abstractNumId w:val="29"/>
  </w:num>
  <w:num w:numId="22">
    <w:abstractNumId w:val="24"/>
  </w:num>
  <w:num w:numId="23">
    <w:abstractNumId w:val="21"/>
  </w:num>
  <w:num w:numId="24">
    <w:abstractNumId w:val="17"/>
  </w:num>
  <w:num w:numId="25">
    <w:abstractNumId w:val="44"/>
  </w:num>
  <w:num w:numId="26">
    <w:abstractNumId w:val="25"/>
  </w:num>
  <w:num w:numId="27">
    <w:abstractNumId w:val="15"/>
  </w:num>
  <w:num w:numId="28">
    <w:abstractNumId w:val="2"/>
  </w:num>
  <w:num w:numId="29">
    <w:abstractNumId w:val="4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27"/>
  </w:num>
  <w:num w:numId="38">
    <w:abstractNumId w:val="23"/>
  </w:num>
  <w:num w:numId="39">
    <w:abstractNumId w:val="26"/>
  </w:num>
  <w:num w:numId="40">
    <w:abstractNumId w:val="12"/>
  </w:num>
  <w:num w:numId="41">
    <w:abstractNumId w:val="10"/>
  </w:num>
  <w:num w:numId="42">
    <w:abstractNumId w:val="3"/>
  </w:num>
  <w:num w:numId="43">
    <w:abstractNumId w:val="41"/>
  </w:num>
  <w:num w:numId="44">
    <w:abstractNumId w:val="8"/>
  </w:num>
  <w:num w:numId="45">
    <w:abstractNumId w:val="39"/>
  </w:num>
  <w:num w:numId="46">
    <w:abstractNumId w:val="4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78B9"/>
    <w:rsid w:val="00013B3B"/>
    <w:rsid w:val="00020106"/>
    <w:rsid w:val="00025354"/>
    <w:rsid w:val="00026396"/>
    <w:rsid w:val="000314C7"/>
    <w:rsid w:val="000528A7"/>
    <w:rsid w:val="0006189A"/>
    <w:rsid w:val="00063B5C"/>
    <w:rsid w:val="0008016E"/>
    <w:rsid w:val="00087740"/>
    <w:rsid w:val="000A6F69"/>
    <w:rsid w:val="000A7700"/>
    <w:rsid w:val="000B39D8"/>
    <w:rsid w:val="000B7028"/>
    <w:rsid w:val="000C70C0"/>
    <w:rsid w:val="000E5007"/>
    <w:rsid w:val="000F5D90"/>
    <w:rsid w:val="00105409"/>
    <w:rsid w:val="001145D3"/>
    <w:rsid w:val="00116656"/>
    <w:rsid w:val="0012769F"/>
    <w:rsid w:val="00153A85"/>
    <w:rsid w:val="0016284C"/>
    <w:rsid w:val="0017248D"/>
    <w:rsid w:val="00193AA9"/>
    <w:rsid w:val="00194B8E"/>
    <w:rsid w:val="001A3033"/>
    <w:rsid w:val="001E1E58"/>
    <w:rsid w:val="001F04C1"/>
    <w:rsid w:val="0020130D"/>
    <w:rsid w:val="002016E0"/>
    <w:rsid w:val="00235136"/>
    <w:rsid w:val="00256175"/>
    <w:rsid w:val="002627E9"/>
    <w:rsid w:val="00275D83"/>
    <w:rsid w:val="00290FCE"/>
    <w:rsid w:val="002933D5"/>
    <w:rsid w:val="002B6980"/>
    <w:rsid w:val="002D3579"/>
    <w:rsid w:val="0031707D"/>
    <w:rsid w:val="00346140"/>
    <w:rsid w:val="0034797A"/>
    <w:rsid w:val="00351324"/>
    <w:rsid w:val="00353029"/>
    <w:rsid w:val="00371F00"/>
    <w:rsid w:val="0037769C"/>
    <w:rsid w:val="003943F7"/>
    <w:rsid w:val="003A26EE"/>
    <w:rsid w:val="003A59EE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B3370"/>
    <w:rsid w:val="004C0E58"/>
    <w:rsid w:val="004D136D"/>
    <w:rsid w:val="004F1285"/>
    <w:rsid w:val="004F46E8"/>
    <w:rsid w:val="00503032"/>
    <w:rsid w:val="00524441"/>
    <w:rsid w:val="00540BA8"/>
    <w:rsid w:val="0054262C"/>
    <w:rsid w:val="00543416"/>
    <w:rsid w:val="00554279"/>
    <w:rsid w:val="0055736B"/>
    <w:rsid w:val="00572CFD"/>
    <w:rsid w:val="0058072B"/>
    <w:rsid w:val="005921DC"/>
    <w:rsid w:val="005C185E"/>
    <w:rsid w:val="005C69A8"/>
    <w:rsid w:val="005D05D8"/>
    <w:rsid w:val="005D4D59"/>
    <w:rsid w:val="0061583E"/>
    <w:rsid w:val="00632B57"/>
    <w:rsid w:val="00647095"/>
    <w:rsid w:val="00670D3D"/>
    <w:rsid w:val="00672F60"/>
    <w:rsid w:val="00681180"/>
    <w:rsid w:val="006A2A92"/>
    <w:rsid w:val="006B1A6C"/>
    <w:rsid w:val="006B57CF"/>
    <w:rsid w:val="006C402C"/>
    <w:rsid w:val="006D2E9B"/>
    <w:rsid w:val="006D7369"/>
    <w:rsid w:val="006E1946"/>
    <w:rsid w:val="006E2CD2"/>
    <w:rsid w:val="006F528D"/>
    <w:rsid w:val="00713A43"/>
    <w:rsid w:val="0072140A"/>
    <w:rsid w:val="00726B6F"/>
    <w:rsid w:val="00794923"/>
    <w:rsid w:val="007C0AB5"/>
    <w:rsid w:val="007F7312"/>
    <w:rsid w:val="008050FB"/>
    <w:rsid w:val="008169B5"/>
    <w:rsid w:val="00817D63"/>
    <w:rsid w:val="00830154"/>
    <w:rsid w:val="00833417"/>
    <w:rsid w:val="0083553E"/>
    <w:rsid w:val="0085209F"/>
    <w:rsid w:val="00852E84"/>
    <w:rsid w:val="00854C2B"/>
    <w:rsid w:val="008614C7"/>
    <w:rsid w:val="00866A5A"/>
    <w:rsid w:val="00877F48"/>
    <w:rsid w:val="008833E3"/>
    <w:rsid w:val="008843B2"/>
    <w:rsid w:val="008E0E55"/>
    <w:rsid w:val="008F17F4"/>
    <w:rsid w:val="008F2691"/>
    <w:rsid w:val="00903FCC"/>
    <w:rsid w:val="0092033D"/>
    <w:rsid w:val="0094320C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F01D7"/>
    <w:rsid w:val="009F2F8D"/>
    <w:rsid w:val="009F4712"/>
    <w:rsid w:val="00A01ADF"/>
    <w:rsid w:val="00A41518"/>
    <w:rsid w:val="00A439A4"/>
    <w:rsid w:val="00A43C0D"/>
    <w:rsid w:val="00A47202"/>
    <w:rsid w:val="00A47691"/>
    <w:rsid w:val="00A54E0D"/>
    <w:rsid w:val="00A64258"/>
    <w:rsid w:val="00A70178"/>
    <w:rsid w:val="00A95DD9"/>
    <w:rsid w:val="00AD23DE"/>
    <w:rsid w:val="00AF407B"/>
    <w:rsid w:val="00AF633D"/>
    <w:rsid w:val="00AF662C"/>
    <w:rsid w:val="00B041F8"/>
    <w:rsid w:val="00B076B0"/>
    <w:rsid w:val="00B433B3"/>
    <w:rsid w:val="00B62463"/>
    <w:rsid w:val="00B66703"/>
    <w:rsid w:val="00B72FC5"/>
    <w:rsid w:val="00B834F9"/>
    <w:rsid w:val="00BC409C"/>
    <w:rsid w:val="00BD6E06"/>
    <w:rsid w:val="00BF193B"/>
    <w:rsid w:val="00C03FBF"/>
    <w:rsid w:val="00C10F2A"/>
    <w:rsid w:val="00C11D35"/>
    <w:rsid w:val="00C23B11"/>
    <w:rsid w:val="00C31AC1"/>
    <w:rsid w:val="00C34C19"/>
    <w:rsid w:val="00C564BC"/>
    <w:rsid w:val="00C67EA5"/>
    <w:rsid w:val="00C74A54"/>
    <w:rsid w:val="00C764C6"/>
    <w:rsid w:val="00C80DE5"/>
    <w:rsid w:val="00C941E4"/>
    <w:rsid w:val="00CD43AB"/>
    <w:rsid w:val="00CD6ED7"/>
    <w:rsid w:val="00CE311A"/>
    <w:rsid w:val="00CF2EA0"/>
    <w:rsid w:val="00CF6740"/>
    <w:rsid w:val="00D10ED1"/>
    <w:rsid w:val="00D27C21"/>
    <w:rsid w:val="00D5233C"/>
    <w:rsid w:val="00D63F6C"/>
    <w:rsid w:val="00D81EAF"/>
    <w:rsid w:val="00D97369"/>
    <w:rsid w:val="00DA2B45"/>
    <w:rsid w:val="00DB197D"/>
    <w:rsid w:val="00DB2CE6"/>
    <w:rsid w:val="00DC1646"/>
    <w:rsid w:val="00DF3AD7"/>
    <w:rsid w:val="00DF6284"/>
    <w:rsid w:val="00E256DB"/>
    <w:rsid w:val="00E3681F"/>
    <w:rsid w:val="00E40715"/>
    <w:rsid w:val="00E60495"/>
    <w:rsid w:val="00E81069"/>
    <w:rsid w:val="00E92C39"/>
    <w:rsid w:val="00EA6AB8"/>
    <w:rsid w:val="00EA7123"/>
    <w:rsid w:val="00EB0721"/>
    <w:rsid w:val="00EC3375"/>
    <w:rsid w:val="00EC5802"/>
    <w:rsid w:val="00ED4A06"/>
    <w:rsid w:val="00EE3887"/>
    <w:rsid w:val="00EF02D3"/>
    <w:rsid w:val="00EF2D18"/>
    <w:rsid w:val="00F01B64"/>
    <w:rsid w:val="00F06278"/>
    <w:rsid w:val="00F136D0"/>
    <w:rsid w:val="00F16D20"/>
    <w:rsid w:val="00F3340B"/>
    <w:rsid w:val="00F44AB6"/>
    <w:rsid w:val="00F65EFC"/>
    <w:rsid w:val="00F82BEE"/>
    <w:rsid w:val="00F873AD"/>
    <w:rsid w:val="00FA06A7"/>
    <w:rsid w:val="00FC59AE"/>
    <w:rsid w:val="00FD113C"/>
    <w:rsid w:val="00FD1A9F"/>
    <w:rsid w:val="00FE2BB2"/>
    <w:rsid w:val="00FE7A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9848-3134-48B1-8D35-0CB93BF5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2016-01-11T23:12:00Z</cp:lastPrinted>
  <dcterms:created xsi:type="dcterms:W3CDTF">2016-01-25T18:48:00Z</dcterms:created>
  <dcterms:modified xsi:type="dcterms:W3CDTF">2016-01-25T18:49:00Z</dcterms:modified>
</cp:coreProperties>
</file>